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Пояснительная записка </w:t>
      </w:r>
      <w:r>
        <w:rPr>
          <w:sz w:val="26"/>
          <w:szCs w:val="26"/>
        </w:rPr>
        <w:br w:type="textWrapping" w:clear="all"/>
        <w:t xml:space="preserve">к проекту постановления Правительства Республики Хакасия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/>
        <w:jc w:val="center"/>
        <w:rPr>
          <w:b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 внесении </w:t>
      </w:r>
      <w:r>
        <w:rPr>
          <w:sz w:val="26"/>
          <w:szCs w:val="26"/>
        </w:rPr>
        <w:t xml:space="preserve">изменени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в </w:t>
      </w:r>
      <w:r>
        <w:rPr>
          <w:sz w:val="26"/>
          <w:szCs w:val="26"/>
        </w:rPr>
        <w:t xml:space="preserve">Порядок определения объема и предоставления субсидии из республиканского бюджета Республики Хакасия </w:t>
      </w:r>
      <w:r>
        <w:rPr>
          <w:sz w:val="26"/>
          <w:szCs w:val="26"/>
        </w:rPr>
        <w:t xml:space="preserve">некоммерческим организациям в целях реализации государственной программы Республики Хакасия «Обеспечение общественного порядка и противодействие преступности в Республике Хакасия», утвержденной постановлением Правительства Республики Хакасия от 01.11.2016 </w:t>
      </w:r>
      <w:r>
        <w:rPr>
          <w:sz w:val="26"/>
          <w:szCs w:val="26"/>
        </w:rPr>
        <w:t xml:space="preserve">№ 533, утвержденный постановлением Правительства Республики Хакасия </w:t>
      </w:r>
      <w:r>
        <w:rPr>
          <w:sz w:val="26"/>
          <w:szCs w:val="26"/>
        </w:rPr>
        <w:t xml:space="preserve">от 14.11.2024 № 681</w:t>
      </w:r>
      <w:r>
        <w:rPr>
          <w:sz w:val="26"/>
          <w:szCs w:val="26"/>
        </w:rPr>
        <w:t xml:space="preserve">»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73"/>
        <w:ind w:right="-2"/>
        <w:jc w:val="center"/>
        <w:tabs>
          <w:tab w:val="left" w:pos="0" w:leader="none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  <w:r>
        <w:rPr>
          <w:b w:val="0"/>
          <w:sz w:val="26"/>
          <w:szCs w:val="26"/>
        </w:rPr>
      </w:r>
    </w:p>
    <w:p>
      <w:pPr>
        <w:pStyle w:val="887"/>
        <w:ind w:firstLine="708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 Предмет правового регулирования: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редметом правового регулирования проекта постановления Правительства Республики Хакасия</w:t>
      </w:r>
      <w:r>
        <w:rPr>
          <w:sz w:val="26"/>
          <w:szCs w:val="26"/>
          <w:lang w:eastAsia="en-US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О внесении </w:t>
      </w:r>
      <w:r>
        <w:rPr>
          <w:sz w:val="26"/>
          <w:szCs w:val="26"/>
        </w:rPr>
        <w:t xml:space="preserve">изменени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в </w:t>
      </w:r>
      <w:r>
        <w:rPr>
          <w:sz w:val="26"/>
          <w:szCs w:val="26"/>
        </w:rPr>
        <w:t xml:space="preserve">Порядок определения объема и предоставления субсидии из республиканского бюджета Республики Хакасия </w:t>
      </w:r>
      <w:r>
        <w:rPr>
          <w:sz w:val="26"/>
          <w:szCs w:val="26"/>
        </w:rPr>
        <w:t xml:space="preserve">некоммерческим организациям в целях реализации государственной программы Республики Хакасия «Обеспечение общественного порядка и противодействие преступности в Республике Хакасия», утвержденной постановлением Правительства Республики Хакасия от 01.11.2016 </w:t>
      </w:r>
      <w:r>
        <w:rPr>
          <w:sz w:val="26"/>
          <w:szCs w:val="26"/>
        </w:rPr>
        <w:t xml:space="preserve">№ 533, утвержденный постановлением Правительства Республики Хакасия </w:t>
      </w:r>
      <w:r>
        <w:rPr>
          <w:sz w:val="26"/>
          <w:szCs w:val="26"/>
        </w:rPr>
        <w:t xml:space="preserve">от 14.11.2024 № 681</w:t>
      </w:r>
      <w:r/>
      <w:r>
        <w:rPr>
          <w:sz w:val="26"/>
          <w:szCs w:val="26"/>
          <w:lang w:eastAsia="en-US"/>
        </w:rPr>
      </w:r>
      <w:r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являются правоотношения, возникающие при </w:t>
      </w:r>
      <w:r>
        <w:rPr>
          <w:bCs/>
          <w:sz w:val="26"/>
          <w:szCs w:val="26"/>
          <w:shd w:val="clear" w:color="auto" w:fill="ffffff"/>
        </w:rPr>
        <w:t xml:space="preserve">предоставлении </w:t>
      </w:r>
      <w:r>
        <w:rPr>
          <w:sz w:val="26"/>
          <w:szCs w:val="26"/>
        </w:rPr>
        <w:t xml:space="preserve">некоммерческим организациям, созданным в о</w:t>
      </w:r>
      <w:r>
        <w:rPr>
          <w:sz w:val="26"/>
          <w:szCs w:val="26"/>
        </w:rPr>
        <w:t xml:space="preserve">рганизационно-правовой форме общественной организации (объединения), осуществляющим деятельность на территории Республики Хакасия, </w:t>
      </w:r>
      <w:r>
        <w:rPr>
          <w:rFonts w:ascii="Times New Roman" w:hAnsi="Times New Roman"/>
          <w:sz w:val="26"/>
          <w:szCs w:val="26"/>
          <w:highlight w:val="white"/>
        </w:rPr>
        <w:t xml:space="preserve">на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 xml:space="preserve">финансово</w:t>
      </w:r>
      <w:r>
        <w:rPr>
          <w:rFonts w:ascii="Times New Roman" w:hAnsi="Times New Roman"/>
          <w:sz w:val="26"/>
          <w:szCs w:val="26"/>
          <w:highlight w:val="white"/>
        </w:rPr>
        <w:t xml:space="preserve">е</w:t>
      </w:r>
      <w:r>
        <w:rPr>
          <w:rFonts w:ascii="Times New Roman" w:hAnsi="Times New Roman"/>
          <w:sz w:val="26"/>
          <w:szCs w:val="26"/>
          <w:highlight w:val="white"/>
        </w:rPr>
        <w:t xml:space="preserve"> обеспечени</w:t>
      </w:r>
      <w:r>
        <w:rPr>
          <w:rFonts w:ascii="Times New Roman" w:hAnsi="Times New Roman"/>
          <w:sz w:val="26"/>
          <w:szCs w:val="26"/>
          <w:highlight w:val="white"/>
        </w:rPr>
        <w:t xml:space="preserve">е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 xml:space="preserve">затрат на </w:t>
      </w:r>
      <w:r>
        <w:rPr>
          <w:rFonts w:ascii="Times New Roman" w:hAnsi="Times New Roman"/>
          <w:sz w:val="26"/>
          <w:szCs w:val="26"/>
          <w:highlight w:val="white"/>
        </w:rPr>
        <w:t xml:space="preserve">обеспечение деятельности </w:t>
      </w:r>
      <w:r>
        <w:rPr>
          <w:rFonts w:ascii="Times New Roman" w:hAnsi="Times New Roman"/>
          <w:sz w:val="26"/>
          <w:szCs w:val="26"/>
          <w:highlight w:val="white"/>
        </w:rPr>
        <w:t xml:space="preserve">республик</w:t>
      </w:r>
      <w:r>
        <w:rPr>
          <w:rFonts w:ascii="Times New Roman" w:hAnsi="Times New Roman"/>
          <w:sz w:val="26"/>
          <w:szCs w:val="26"/>
          <w:highlight w:val="white"/>
        </w:rPr>
        <w:t xml:space="preserve">анской службы экстренной психологической помощи «Единый социальный телефон» и психологов по сопровождению семей, находящихся в трудной жизненной ситуации</w:t>
      </w:r>
      <w:r>
        <w:rPr>
          <w:rFonts w:ascii="Times New Roman" w:hAnsi="Times New Roman"/>
          <w:sz w:val="26"/>
          <w:szCs w:val="26"/>
          <w:highlight w:val="white"/>
        </w:rPr>
        <w:t xml:space="preserve">.</w:t>
      </w:r>
      <w:r/>
      <w:r>
        <w:rPr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7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 Обоснование необходимости принятия правового акта: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7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вступлением в силу положений </w:t>
      </w:r>
      <w:hyperlink r:id="rId10" w:tooltip="consultantplus://offline/ref=1DAC659DDB9BB6CB62ACDE86DE8ADBEC75005C39DD0E9DB7AD114C035196833BDAFEF4E21658150CFCFA89F801k3U9C" w:history="1"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постановлени</w:t>
        </w:r>
      </w:hyperlink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Правительства Российской Федерации от 25.10.2023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1782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утверждении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бюджетных субсидий, в том числе грантов в форм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(далее – постановление Правительства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Российской Федерации от 25.10.2023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1782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7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3. Характеристика основных положений проекта постановления: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7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ринимается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орядок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предоставления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неком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мерческим организациям в целях реализации государственной программы Республики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Хакасия «Обеспечение общественного порядка и противодействие преступности в Республике Хакасия», утвержденной постановлением Правительства Республики Хакасия от 01.11.2016 № 533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субсидий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</w:t>
      </w:r>
      <w:hyperlink r:id="rId11" w:tooltip="consultantplus://offline/ref=1DAC659DDB9BB6CB62ACDE86DE8ADBEC75005C39DD0E9DB7AD114C035196833BDAFEF4E21658150CFCFA89F801k3U9C" w:history="1"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постановлени</w:t>
        </w:r>
      </w:hyperlink>
      <w:r>
        <w:rPr>
          <w:rFonts w:ascii="Times New Roman" w:hAnsi="Times New Roman" w:eastAsia="Times New Roman" w:cs="Times New Roman"/>
          <w:sz w:val="26"/>
          <w:szCs w:val="26"/>
        </w:rPr>
        <w:t xml:space="preserve">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равительства Российской Федерации от 25.10.2023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1782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7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4. Оценка эффективности и достаточности предлагаемых                           решений: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bookmarkStart w:id="0" w:name="_GoBack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виду того, что постановлением Правительства Российской Федерации от 25.10.2023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1782 утверждено предоставление субсидий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индивидуальным предпринимателям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проведение отбор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получателей указанных субсидий,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Электронный бюджет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постановления является эффективным и достаточным решением для внесения изменений.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 Прогноз социально-экономических и иных последствий реализации проекта постановления: реализация постановления не предполагает каких-либо социально-экономических последствий.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6. Информация о соблюдении порядка принятия проекта постановления: действующим законодательством не предусмотрена специальная процедура принятия данного проекта нормативного правового акта.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86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Указание на необходимость (или отсутствие необходимости) проведения процедуры оценки регулирующего воздействия: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постановления подлежит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оценке регулирующего воздействия, так как затрагивает деятельность субъектов предпринимательской и инвестиционной деятельности.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Министр труда и социальной защиты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                                                                               Т.Н. Раменская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992" w:right="851" w:bottom="1134" w:left="1701" w:header="84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ource Han Sans CN Regular">
    <w:panose1 w:val="02020603050405020303"/>
  </w:font>
  <w:font w:name="Lohit Devanagari">
    <w:panose1 w:val="02020603050405020303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5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76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7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78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9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80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81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3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4">
    <w:name w:val="Title Char"/>
    <w:basedOn w:val="700"/>
    <w:link w:val="714"/>
    <w:uiPriority w:val="10"/>
    <w:rPr>
      <w:sz w:val="48"/>
      <w:szCs w:val="48"/>
    </w:rPr>
  </w:style>
  <w:style w:type="character" w:styleId="685">
    <w:name w:val="Subtitle Char"/>
    <w:basedOn w:val="700"/>
    <w:link w:val="716"/>
    <w:uiPriority w:val="11"/>
    <w:rPr>
      <w:sz w:val="24"/>
      <w:szCs w:val="24"/>
    </w:rPr>
  </w:style>
  <w:style w:type="character" w:styleId="686">
    <w:name w:val="Quote Char"/>
    <w:link w:val="718"/>
    <w:uiPriority w:val="29"/>
    <w:rPr>
      <w:i/>
    </w:rPr>
  </w:style>
  <w:style w:type="character" w:styleId="687">
    <w:name w:val="Intense Quote Char"/>
    <w:link w:val="720"/>
    <w:uiPriority w:val="30"/>
    <w:rPr>
      <w:i/>
    </w:rPr>
  </w:style>
  <w:style w:type="character" w:styleId="688">
    <w:name w:val="Footnote Text Char"/>
    <w:link w:val="855"/>
    <w:uiPriority w:val="99"/>
    <w:rPr>
      <w:sz w:val="18"/>
    </w:rPr>
  </w:style>
  <w:style w:type="character" w:styleId="689">
    <w:name w:val="Endnote Text Char"/>
    <w:link w:val="858"/>
    <w:uiPriority w:val="99"/>
    <w:rPr>
      <w:sz w:val="20"/>
    </w:rPr>
  </w:style>
  <w:style w:type="paragraph" w:styleId="690" w:default="1">
    <w:name w:val="Normal"/>
    <w:qFormat/>
    <w:rPr>
      <w:sz w:val="24"/>
      <w:szCs w:val="24"/>
      <w:lang w:eastAsia="ru-RU"/>
    </w:rPr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contextualSpacing/>
      <w:ind w:left="720"/>
    </w:pPr>
  </w:style>
  <w:style w:type="paragraph" w:styleId="713">
    <w:name w:val="No Spacing"/>
    <w:uiPriority w:val="1"/>
    <w:qFormat/>
  </w:style>
  <w:style w:type="paragraph" w:styleId="714">
    <w:name w:val="Title"/>
    <w:basedOn w:val="690"/>
    <w:next w:val="69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Название Знак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</w:style>
  <w:style w:type="character" w:styleId="717" w:customStyle="1">
    <w:name w:val="Подзаголовок Знак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0"/>
    <w:link w:val="87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3" w:customStyle="1">
    <w:name w:val="Header Char"/>
    <w:uiPriority w:val="99"/>
  </w:style>
  <w:style w:type="paragraph" w:styleId="724">
    <w:name w:val="Footer"/>
    <w:basedOn w:val="690"/>
    <w:link w:val="878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5" w:customStyle="1">
    <w:name w:val="Footer Char"/>
    <w:uiPriority w:val="99"/>
  </w:style>
  <w:style w:type="paragraph" w:styleId="726">
    <w:name w:val="Caption"/>
    <w:basedOn w:val="690"/>
    <w:next w:val="690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 w:customStyle="1">
    <w:name w:val="Caption Char"/>
    <w:uiPriority w:val="99"/>
  </w:style>
  <w:style w:type="table" w:styleId="72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3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8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6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690"/>
    <w:link w:val="856"/>
    <w:uiPriority w:val="99"/>
    <w:semiHidden/>
    <w:unhideWhenUsed/>
    <w:pPr>
      <w:spacing w:after="40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690"/>
    <w:link w:val="859"/>
    <w:uiPriority w:val="99"/>
    <w:semiHidden/>
    <w:unhideWhenUsed/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690"/>
    <w:next w:val="690"/>
    <w:uiPriority w:val="39"/>
    <w:unhideWhenUsed/>
    <w:pPr>
      <w:spacing w:after="57"/>
    </w:pPr>
  </w:style>
  <w:style w:type="paragraph" w:styleId="862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3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4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5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6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7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8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9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0"/>
    <w:next w:val="690"/>
    <w:uiPriority w:val="99"/>
    <w:unhideWhenUsed/>
  </w:style>
  <w:style w:type="paragraph" w:styleId="872">
    <w:name w:val="Body Text"/>
    <w:basedOn w:val="690"/>
    <w:link w:val="879"/>
    <w:pPr>
      <w:jc w:val="both"/>
    </w:pPr>
    <w:rPr>
      <w:sz w:val="26"/>
      <w:szCs w:val="20"/>
    </w:rPr>
  </w:style>
  <w:style w:type="paragraph" w:styleId="873" w:customStyle="1">
    <w:name w:val="ConsPlusTitle"/>
    <w:rPr>
      <w:b/>
      <w:bCs/>
      <w:sz w:val="26"/>
      <w:szCs w:val="26"/>
      <w:lang w:eastAsia="ru-RU"/>
    </w:rPr>
  </w:style>
  <w:style w:type="character" w:styleId="874" w:customStyle="1">
    <w:name w:val="staff-top-vac"/>
  </w:style>
  <w:style w:type="paragraph" w:styleId="875">
    <w:name w:val="Balloon Text"/>
    <w:basedOn w:val="690"/>
    <w:link w:val="876"/>
    <w:rPr>
      <w:rFonts w:ascii="Tahoma" w:hAnsi="Tahoma"/>
      <w:sz w:val="16"/>
      <w:szCs w:val="16"/>
      <w:lang w:val="en-US" w:eastAsia="en-US"/>
    </w:rPr>
  </w:style>
  <w:style w:type="character" w:styleId="876" w:customStyle="1">
    <w:name w:val="Текст выноски Знак"/>
    <w:link w:val="875"/>
    <w:rPr>
      <w:rFonts w:ascii="Tahoma" w:hAnsi="Tahoma" w:cs="Tahoma"/>
      <w:sz w:val="16"/>
      <w:szCs w:val="16"/>
    </w:rPr>
  </w:style>
  <w:style w:type="character" w:styleId="877" w:customStyle="1">
    <w:name w:val="Верхний колонтитул Знак"/>
    <w:link w:val="722"/>
    <w:uiPriority w:val="99"/>
    <w:rPr>
      <w:sz w:val="24"/>
      <w:szCs w:val="24"/>
    </w:rPr>
  </w:style>
  <w:style w:type="character" w:styleId="878" w:customStyle="1">
    <w:name w:val="Нижний колонтитул Знак"/>
    <w:link w:val="724"/>
    <w:rPr>
      <w:sz w:val="24"/>
      <w:szCs w:val="24"/>
    </w:rPr>
  </w:style>
  <w:style w:type="character" w:styleId="879" w:customStyle="1">
    <w:name w:val="Основной текст Знак"/>
    <w:link w:val="872"/>
    <w:rPr>
      <w:sz w:val="26"/>
    </w:rPr>
  </w:style>
  <w:style w:type="character" w:styleId="880">
    <w:name w:val="annotation reference"/>
    <w:rPr>
      <w:sz w:val="16"/>
      <w:szCs w:val="16"/>
    </w:rPr>
  </w:style>
  <w:style w:type="paragraph" w:styleId="881">
    <w:name w:val="annotation text"/>
    <w:basedOn w:val="690"/>
    <w:link w:val="882"/>
    <w:rPr>
      <w:sz w:val="20"/>
      <w:szCs w:val="20"/>
    </w:rPr>
  </w:style>
  <w:style w:type="character" w:styleId="882" w:customStyle="1">
    <w:name w:val="Текст примечания Знак"/>
    <w:basedOn w:val="700"/>
    <w:link w:val="881"/>
  </w:style>
  <w:style w:type="paragraph" w:styleId="883">
    <w:name w:val="annotation subject"/>
    <w:basedOn w:val="881"/>
    <w:next w:val="881"/>
    <w:link w:val="884"/>
    <w:rPr>
      <w:b/>
      <w:bCs/>
    </w:rPr>
  </w:style>
  <w:style w:type="character" w:styleId="884" w:customStyle="1">
    <w:name w:val="Тема примечания Знак"/>
    <w:link w:val="883"/>
    <w:rPr>
      <w:b/>
      <w:bCs/>
    </w:rPr>
  </w:style>
  <w:style w:type="paragraph" w:styleId="885">
    <w:name w:val="Revision"/>
    <w:hidden/>
    <w:uiPriority w:val="99"/>
    <w:semiHidden/>
    <w:rPr>
      <w:sz w:val="24"/>
      <w:szCs w:val="24"/>
      <w:lang w:eastAsia="ru-RU"/>
    </w:rPr>
  </w:style>
  <w:style w:type="paragraph" w:styleId="886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/>
      <w:sz w:val="22"/>
      <w:lang w:eastAsia="ru-RU"/>
    </w:rPr>
  </w:style>
  <w:style w:type="paragraph" w:styleId="887" w:customStyle="1">
    <w:name w:val="Text body"/>
    <w:basedOn w:val="690"/>
    <w:pPr>
      <w:jc w:val="both"/>
      <w:widowControl w:val="off"/>
    </w:pPr>
    <w:rPr>
      <w:rFonts w:ascii="PT Astra Serif" w:hAnsi="PT Astra Serif" w:eastAsia="Source Han Sans CN Regular" w:cs="Lohit Devanagari"/>
      <w:sz w:val="28"/>
    </w:rPr>
  </w:style>
  <w:style w:type="paragraph" w:styleId="888">
    <w:name w:val="Normal (Web)"/>
    <w:basedOn w:val="690"/>
    <w:uiPriority w:val="99"/>
    <w:unhideWhenUsed/>
    <w:pPr>
      <w:spacing w:before="100" w:beforeAutospacing="1" w:after="100" w:afterAutospacing="1"/>
    </w:pPr>
  </w:style>
  <w:style w:type="paragraph" w:styleId="889" w:customStyle="1">
    <w:name w:val="Оглавление 5 Знак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DAC659DDB9BB6CB62ACDE86DE8ADBEC75005C39DD0E9DB7AD114C035196833BDAFEF4E21658150CFCFA89F801k3U9C" TargetMode="External"/><Relationship Id="rId11" Type="http://schemas.openxmlformats.org/officeDocument/2006/relationships/hyperlink" Target="consultantplus://offline/ref=1DAC659DDB9BB6CB62ACDE86DE8ADBEC75005C39DD0E9DB7AD114C035196833BDAFEF4E21658150CFCFA89F801k3U9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home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 проекта закона Республики Хакасия «О прожиточном минимуме в Республике Хакасия»</dc:title>
  <dc:creator>user</dc:creator>
  <cp:lastModifiedBy>popova104-2</cp:lastModifiedBy>
  <cp:revision>26</cp:revision>
  <dcterms:created xsi:type="dcterms:W3CDTF">2024-10-07T10:41:00Z</dcterms:created>
  <dcterms:modified xsi:type="dcterms:W3CDTF">2025-08-29T08:08:41Z</dcterms:modified>
  <cp:version>1048576</cp:version>
</cp:coreProperties>
</file>